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30" w:lineRule="atLeast"/>
        <w:rPr>
          <w:rFonts w:hint="eastAsia" w:ascii="黑体" w:hAnsi="黑体" w:eastAsia="黑体" w:cs="黑体"/>
          <w:b w:val="0"/>
          <w:bCs w:val="0"/>
          <w:sz w:val="32"/>
          <w:szCs w:val="32"/>
        </w:rPr>
      </w:pPr>
      <w:r>
        <w:rPr>
          <w:rFonts w:hint="eastAsia" w:ascii="黑体" w:hAnsi="黑体" w:eastAsia="黑体" w:cs="黑体"/>
          <w:b w:val="0"/>
          <w:bCs w:val="0"/>
          <w:sz w:val="32"/>
          <w:szCs w:val="32"/>
        </w:rPr>
        <w:t>附件2</w:t>
      </w:r>
    </w:p>
    <w:p>
      <w:pPr>
        <w:spacing w:line="540" w:lineRule="exact"/>
        <w:jc w:val="center"/>
        <w:rPr>
          <w:rFonts w:ascii="黑体" w:hAnsi="黑体" w:eastAsia="黑体" w:cs="黑体"/>
          <w:b/>
          <w:sz w:val="44"/>
          <w:szCs w:val="44"/>
        </w:rPr>
      </w:pPr>
      <w:r>
        <w:rPr>
          <w:rFonts w:hint="eastAsia" w:ascii="黑体" w:hAnsi="黑体" w:eastAsia="黑体" w:cs="黑体"/>
          <w:sz w:val="44"/>
          <w:szCs w:val="44"/>
        </w:rPr>
        <w:t>优化服务进出口结构资金项目申请承诺书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2025</w:t>
      </w:r>
      <w:r>
        <w:rPr>
          <w:rFonts w:hint="eastAsia" w:ascii="仿宋_GB2312" w:eastAsia="仿宋_GB2312"/>
          <w:sz w:val="28"/>
          <w:szCs w:val="28"/>
        </w:rPr>
        <w:t>年度）</w:t>
      </w:r>
    </w:p>
    <w:p>
      <w:pPr>
        <w:spacing w:line="540" w:lineRule="exact"/>
        <w:ind w:firstLine="600" w:firstLineChars="200"/>
        <w:rPr>
          <w:rFonts w:ascii="仿宋_GB2312" w:eastAsia="仿宋_GB2312"/>
          <w:sz w:val="28"/>
          <w:szCs w:val="28"/>
        </w:rPr>
      </w:pPr>
      <w:r>
        <w:rPr>
          <w:rFonts w:hint="eastAsia" w:ascii="仿宋_GB2312" w:eastAsia="仿宋_GB2312"/>
          <w:sz w:val="30"/>
          <w:szCs w:val="30"/>
        </w:rPr>
        <w:t>根</w:t>
      </w:r>
      <w:r>
        <w:rPr>
          <w:rFonts w:hint="eastAsia" w:ascii="仿宋_GB2312" w:eastAsia="仿宋_GB2312"/>
          <w:sz w:val="28"/>
          <w:szCs w:val="28"/>
        </w:rPr>
        <w:t>据北京市外经贸发展资金支持北京市优化服务进出口结构实施方案的有关要求，我单位(   单位名称       )</w:t>
      </w:r>
      <w:r>
        <w:rPr>
          <w:rFonts w:hint="eastAsia" w:ascii="仿宋_GB2312" w:eastAsia="仿宋_GB2312"/>
          <w:sz w:val="28"/>
          <w:szCs w:val="28"/>
          <w:lang w:eastAsia="zh-CN"/>
        </w:rPr>
        <w:t>自愿</w:t>
      </w:r>
      <w:r>
        <w:rPr>
          <w:rFonts w:hint="eastAsia" w:ascii="仿宋_GB2312" w:eastAsia="仿宋_GB2312"/>
          <w:sz w:val="28"/>
          <w:szCs w:val="28"/>
        </w:rPr>
        <w:t>申请</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single"/>
        </w:rPr>
        <w:t>鼓励服务进口和技术进口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u w:val="single"/>
        </w:rPr>
        <w:t>或</w:t>
      </w:r>
      <w:r>
        <w:rPr>
          <w:rFonts w:hint="eastAsia" w:ascii="仿宋_GB2312" w:hAnsi="仿宋_GB2312" w:eastAsia="仿宋_GB2312" w:cs="仿宋_GB2312"/>
          <w:sz w:val="28"/>
          <w:szCs w:val="28"/>
          <w:u w:val="single"/>
        </w:rPr>
        <w:t>□鼓励服务</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口和技术</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rPr>
        <w:t>（请在申请的项目前的方框内划√）。</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并做出以下承诺：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1、已认真阅读和全面了解专项资金申报规定及资金使用管理办法，承诺严格符合申报条件和要求，并将严格按照专项资金管理办法组织项目的实施；</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2、保证提供的所有申报文件和资料真实</w:t>
      </w:r>
      <w:r>
        <w:rPr>
          <w:rFonts w:hint="eastAsia" w:ascii="仿宋_GB2312" w:eastAsia="仿宋_GB2312"/>
          <w:sz w:val="28"/>
          <w:szCs w:val="28"/>
          <w:lang w:eastAsia="zh-CN"/>
        </w:rPr>
        <w:t>、</w:t>
      </w:r>
      <w:r>
        <w:rPr>
          <w:rFonts w:hint="eastAsia" w:ascii="仿宋_GB2312" w:eastAsia="仿宋_GB2312"/>
          <w:sz w:val="28"/>
          <w:szCs w:val="28"/>
        </w:rPr>
        <w:t>有效</w:t>
      </w:r>
      <w:r>
        <w:rPr>
          <w:rFonts w:hint="eastAsia" w:ascii="仿宋_GB2312" w:eastAsia="仿宋_GB2312"/>
          <w:sz w:val="28"/>
          <w:szCs w:val="28"/>
          <w:lang w:eastAsia="zh-CN"/>
        </w:rPr>
        <w:t>、完整</w:t>
      </w:r>
      <w:r>
        <w:rPr>
          <w:rFonts w:hint="eastAsia" w:ascii="仿宋_GB2312" w:eastAsia="仿宋_GB2312"/>
          <w:sz w:val="28"/>
          <w:szCs w:val="28"/>
        </w:rPr>
        <w:t>，并承担相应法律责任；</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3、接受有关部门及市商务</w:t>
      </w:r>
      <w:r>
        <w:rPr>
          <w:rFonts w:hint="eastAsia" w:ascii="仿宋_GB2312" w:eastAsia="仿宋_GB2312"/>
          <w:sz w:val="28"/>
          <w:szCs w:val="28"/>
          <w:lang w:eastAsia="zh-CN"/>
        </w:rPr>
        <w:t>局</w:t>
      </w:r>
      <w:r>
        <w:rPr>
          <w:rFonts w:hint="eastAsia" w:ascii="仿宋_GB2312" w:eastAsia="仿宋_GB2312"/>
          <w:sz w:val="28"/>
          <w:szCs w:val="28"/>
        </w:rPr>
        <w:t>、市财政局组织</w:t>
      </w:r>
      <w:r>
        <w:rPr>
          <w:rFonts w:hint="eastAsia" w:ascii="仿宋_GB2312" w:eastAsia="仿宋_GB2312"/>
          <w:sz w:val="28"/>
          <w:szCs w:val="28"/>
          <w:lang w:eastAsia="zh-CN"/>
        </w:rPr>
        <w:t>或</w:t>
      </w:r>
      <w:r>
        <w:rPr>
          <w:rFonts w:hint="eastAsia" w:ascii="仿宋_GB2312" w:eastAsia="仿宋_GB2312"/>
          <w:sz w:val="28"/>
          <w:szCs w:val="28"/>
        </w:rPr>
        <w:t>指派的审计机构和评估机构的监督、评估；</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4、如违反专项资金管理制度或有违法违纪行为，将承担</w:t>
      </w:r>
      <w:r>
        <w:rPr>
          <w:rFonts w:hint="eastAsia" w:ascii="仿宋_GB2312" w:eastAsia="仿宋_GB2312"/>
          <w:sz w:val="28"/>
          <w:szCs w:val="28"/>
          <w:lang w:eastAsia="zh-CN"/>
        </w:rPr>
        <w:t>相应</w:t>
      </w:r>
      <w:r>
        <w:rPr>
          <w:rFonts w:hint="eastAsia" w:ascii="仿宋_GB2312" w:eastAsia="仿宋_GB2312"/>
          <w:sz w:val="28"/>
          <w:szCs w:val="28"/>
        </w:rPr>
        <w:t>责任，并在规定的时限内</w:t>
      </w:r>
      <w:r>
        <w:rPr>
          <w:rFonts w:hint="eastAsia" w:ascii="仿宋_GB2312" w:eastAsia="仿宋_GB2312"/>
          <w:sz w:val="28"/>
          <w:szCs w:val="28"/>
          <w:lang w:eastAsia="zh-CN"/>
        </w:rPr>
        <w:t>按要求</w:t>
      </w:r>
      <w:r>
        <w:rPr>
          <w:rFonts w:hint="eastAsia" w:ascii="仿宋_GB2312" w:eastAsia="仿宋_GB2312"/>
          <w:sz w:val="28"/>
          <w:szCs w:val="28"/>
        </w:rPr>
        <w:t>如数退还资金。</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eastAsia="zh-CN"/>
        </w:rPr>
        <w:t>我公司</w:t>
      </w:r>
      <w:r>
        <w:rPr>
          <w:rFonts w:hint="eastAsia" w:ascii="仿宋_GB2312" w:eastAsia="仿宋_GB2312"/>
          <w:sz w:val="28"/>
          <w:szCs w:val="28"/>
        </w:rPr>
        <w:t>近三年无严重违法违规行为，无较大及以上生产安全</w:t>
      </w:r>
      <w:r>
        <w:rPr>
          <w:rFonts w:hint="eastAsia" w:ascii="仿宋_GB2312" w:eastAsia="仿宋_GB2312"/>
          <w:sz w:val="28"/>
          <w:szCs w:val="28"/>
          <w:lang w:eastAsia="zh-CN"/>
        </w:rPr>
        <w:t>、火灾</w:t>
      </w:r>
      <w:bookmarkStart w:id="0" w:name="_GoBack"/>
      <w:bookmarkEnd w:id="0"/>
      <w:r>
        <w:rPr>
          <w:rFonts w:hint="eastAsia" w:ascii="仿宋_GB2312" w:eastAsia="仿宋_GB2312"/>
          <w:sz w:val="28"/>
          <w:szCs w:val="28"/>
        </w:rPr>
        <w:t>事故，未拖欠应缴还的财政性资金</w:t>
      </w:r>
      <w:r>
        <w:rPr>
          <w:rFonts w:hint="eastAsia" w:ascii="仿宋_GB2312" w:eastAsia="仿宋_GB2312"/>
          <w:sz w:val="28"/>
          <w:szCs w:val="28"/>
          <w:lang w:eastAsia="zh-CN"/>
        </w:rPr>
        <w:t>，</w:t>
      </w:r>
      <w:r>
        <w:rPr>
          <w:rFonts w:hint="eastAsia" w:ascii="仿宋_GB2312" w:eastAsia="仿宋_GB2312"/>
          <w:sz w:val="28"/>
          <w:szCs w:val="28"/>
        </w:rPr>
        <w:t>保证配合相关部门工作要求，按期提供申报项目相关信息。</w:t>
      </w:r>
    </w:p>
    <w:p>
      <w:pPr>
        <w:spacing w:line="500" w:lineRule="exact"/>
        <w:ind w:firstLine="560" w:firstLineChars="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申请人：（</w:t>
      </w:r>
      <w:r>
        <w:rPr>
          <w:rFonts w:hint="eastAsia" w:ascii="仿宋_GB2312" w:eastAsia="仿宋_GB2312"/>
          <w:sz w:val="28"/>
          <w:szCs w:val="28"/>
          <w:lang w:eastAsia="zh-CN"/>
        </w:rPr>
        <w:t>法定代表人</w:t>
      </w:r>
      <w:r>
        <w:rPr>
          <w:rFonts w:hint="eastAsia" w:ascii="仿宋_GB2312" w:eastAsia="仿宋_GB2312"/>
          <w:sz w:val="28"/>
          <w:szCs w:val="28"/>
        </w:rPr>
        <w:t>签字并加盖公章）</w:t>
      </w:r>
    </w:p>
    <w:p>
      <w:pPr>
        <w:spacing w:line="500" w:lineRule="exact"/>
        <w:ind w:firstLine="3360" w:firstLineChars="1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申请日期：</w:t>
      </w:r>
      <w:r>
        <w:rPr>
          <w:rFonts w:ascii="仿宋_GB2312" w:eastAsia="仿宋_GB2312"/>
          <w:sz w:val="28"/>
          <w:szCs w:val="28"/>
        </w:rPr>
        <w:t>…………</w:t>
      </w:r>
      <w:r>
        <w:rPr>
          <w:rFonts w:hint="eastAsia" w:ascii="仿宋_GB2312" w:eastAsia="仿宋_GB2312"/>
          <w:sz w:val="28"/>
          <w:szCs w:val="28"/>
        </w:rPr>
        <w:t>.年   月   日</w:t>
      </w:r>
    </w:p>
    <w:p>
      <w:pPr>
        <w:spacing w:line="500" w:lineRule="exact"/>
        <w:ind w:firstLine="3360" w:firstLineChars="1200"/>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before="313" w:beforeLines="100"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spacing w:line="540" w:lineRule="exact"/>
        <w:jc w:val="center"/>
        <w:rPr>
          <w:rFonts w:hint="eastAsia" w:ascii="黑体" w:hAnsi="黑体" w:eastAsia="黑体" w:cs="黑体"/>
          <w:sz w:val="44"/>
          <w:szCs w:val="44"/>
        </w:rPr>
      </w:pPr>
      <w:r>
        <w:rPr>
          <w:rFonts w:hint="eastAsia" w:ascii="黑体" w:hAnsi="黑体" w:eastAsia="黑体" w:cs="黑体"/>
          <w:sz w:val="44"/>
          <w:szCs w:val="44"/>
          <w:lang w:eastAsia="zh-CN"/>
        </w:rPr>
        <w:t>优化服务进出口结构资金项目使用</w:t>
      </w:r>
      <w:r>
        <w:rPr>
          <w:rFonts w:hint="eastAsia" w:ascii="黑体" w:hAnsi="黑体" w:eastAsia="黑体" w:cs="黑体"/>
          <w:sz w:val="44"/>
          <w:szCs w:val="44"/>
        </w:rPr>
        <w:t>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2025</w:t>
      </w:r>
      <w:r>
        <w:rPr>
          <w:rFonts w:hint="eastAsia" w:ascii="仿宋_GB2312" w:eastAsia="仿宋_GB2312"/>
          <w:sz w:val="28"/>
          <w:szCs w:val="28"/>
        </w:rPr>
        <w:t>年度）</w:t>
      </w:r>
    </w:p>
    <w:p>
      <w:pPr>
        <w:spacing w:line="400" w:lineRule="exact"/>
        <w:jc w:val="center"/>
        <w:rPr>
          <w:rFonts w:hint="eastAsia" w:ascii="华文中宋" w:hAnsi="华文中宋" w:eastAsia="华文中宋"/>
          <w:b/>
          <w:sz w:val="24"/>
          <w:szCs w:val="24"/>
        </w:rPr>
      </w:pPr>
    </w:p>
    <w:p>
      <w:pPr>
        <w:widowControl w:val="0"/>
        <w:wordWrap/>
        <w:adjustRightInd/>
        <w:snapToGrid/>
        <w:spacing w:line="240" w:lineRule="auto"/>
        <w:ind w:left="0" w:leftChars="0" w:right="0"/>
        <w:jc w:val="both"/>
        <w:textAlignment w:val="auto"/>
        <w:outlineLvl w:val="9"/>
        <w:rPr>
          <w:rFonts w:hint="eastAsia" w:ascii="仿宋_GB2312" w:eastAsia="仿宋_GB2312"/>
          <w:sz w:val="32"/>
          <w:szCs w:val="32"/>
          <w:u w:val="none" w:color="auto"/>
        </w:rPr>
      </w:pPr>
      <w:r>
        <w:rPr>
          <w:rFonts w:hint="eastAsia" w:ascii="仿宋_GB2312" w:eastAsia="仿宋_GB2312"/>
          <w:sz w:val="32"/>
          <w:szCs w:val="32"/>
          <w:u w:val="single" w:color="auto"/>
        </w:rPr>
        <w:t xml:space="preserve">   </w:t>
      </w:r>
      <w:r>
        <w:rPr>
          <w:rFonts w:hint="eastAsia" w:ascii="仿宋_GB2312" w:eastAsia="仿宋_GB2312"/>
          <w:sz w:val="32"/>
          <w:szCs w:val="32"/>
          <w:u w:val="single" w:color="auto"/>
          <w:lang w:val="en-US" w:eastAsia="zh-CN"/>
        </w:rPr>
        <w:t xml:space="preserve">      </w:t>
      </w:r>
      <w:r>
        <w:rPr>
          <w:rFonts w:hint="eastAsia" w:ascii="仿宋_GB2312" w:eastAsia="仿宋_GB2312"/>
          <w:sz w:val="32"/>
          <w:szCs w:val="32"/>
          <w:u w:val="single" w:color="auto"/>
        </w:rPr>
        <w:t xml:space="preserve">   </w:t>
      </w:r>
      <w:r>
        <w:rPr>
          <w:rFonts w:hint="eastAsia" w:ascii="仿宋_GB2312" w:eastAsia="仿宋_GB2312"/>
          <w:sz w:val="32"/>
          <w:szCs w:val="32"/>
          <w:u w:val="none" w:color="auto"/>
          <w:lang w:eastAsia="zh-CN"/>
        </w:rPr>
        <w:t>公司郑重承诺：</w:t>
      </w:r>
    </w:p>
    <w:p>
      <w:pPr>
        <w:spacing w:line="360" w:lineRule="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 xml:space="preserve">     为确保2025年度优化服务进出口结构专项资金安全、高效使用，保证做到：</w:t>
      </w:r>
    </w:p>
    <w:p>
      <w:pPr>
        <w:spacing w:line="360" w:lineRule="auto"/>
        <w:rPr>
          <w:rFonts w:hint="eastAsia" w:ascii="仿宋_GB2312" w:eastAsia="仿宋_GB2312"/>
          <w:sz w:val="32"/>
          <w:szCs w:val="32"/>
        </w:rPr>
      </w:pPr>
      <w:r>
        <w:rPr>
          <w:rFonts w:hint="eastAsia" w:ascii="仿宋_GB2312" w:hAnsi="华文中宋" w:eastAsia="仿宋_GB2312" w:cs="宋体"/>
          <w:kern w:val="0"/>
          <w:sz w:val="32"/>
          <w:szCs w:val="32"/>
          <w:lang w:val="en-US" w:eastAsia="zh-CN"/>
        </w:rPr>
        <w:t xml:space="preserve">     一、</w:t>
      </w:r>
      <w:r>
        <w:rPr>
          <w:rFonts w:hint="eastAsia" w:ascii="仿宋_GB2312" w:hAnsi="华文中宋" w:eastAsia="仿宋_GB2312" w:cs="宋体"/>
          <w:kern w:val="0"/>
          <w:sz w:val="32"/>
          <w:szCs w:val="32"/>
          <w:lang w:eastAsia="zh-CN"/>
        </w:rPr>
        <w:t>自觉接受</w:t>
      </w:r>
      <w:r>
        <w:rPr>
          <w:rFonts w:hint="eastAsia" w:ascii="仿宋_GB2312" w:eastAsia="仿宋_GB2312"/>
          <w:bCs/>
          <w:sz w:val="32"/>
          <w:szCs w:val="32"/>
        </w:rPr>
        <w:t>市商务</w:t>
      </w:r>
      <w:r>
        <w:rPr>
          <w:rFonts w:hint="eastAsia" w:ascii="仿宋_GB2312" w:eastAsia="仿宋_GB2312"/>
          <w:bCs/>
          <w:sz w:val="32"/>
          <w:szCs w:val="32"/>
          <w:lang w:eastAsia="zh-CN"/>
        </w:rPr>
        <w:t>局、</w:t>
      </w:r>
      <w:r>
        <w:rPr>
          <w:rFonts w:hint="eastAsia" w:ascii="仿宋_GB2312" w:eastAsia="仿宋_GB2312"/>
          <w:bCs/>
          <w:sz w:val="32"/>
          <w:szCs w:val="32"/>
        </w:rPr>
        <w:t>市财政局对</w:t>
      </w:r>
      <w:r>
        <w:rPr>
          <w:rFonts w:hint="eastAsia" w:ascii="仿宋_GB2312" w:eastAsia="仿宋_GB2312"/>
          <w:bCs/>
          <w:sz w:val="32"/>
          <w:szCs w:val="32"/>
          <w:lang w:eastAsia="zh-CN"/>
        </w:rPr>
        <w:t>优化服务进出口结构资金项目</w:t>
      </w:r>
      <w:r>
        <w:rPr>
          <w:rFonts w:hint="eastAsia" w:ascii="仿宋_GB2312" w:eastAsia="仿宋_GB2312"/>
          <w:bCs/>
          <w:sz w:val="32"/>
          <w:szCs w:val="32"/>
        </w:rPr>
        <w:t>使用情况进行</w:t>
      </w:r>
      <w:r>
        <w:rPr>
          <w:rFonts w:hint="eastAsia" w:ascii="仿宋_GB2312" w:eastAsia="仿宋_GB2312"/>
          <w:bCs/>
          <w:sz w:val="32"/>
          <w:szCs w:val="32"/>
          <w:lang w:eastAsia="zh-CN"/>
        </w:rPr>
        <w:t>的</w:t>
      </w:r>
      <w:r>
        <w:rPr>
          <w:rFonts w:hint="eastAsia" w:ascii="仿宋_GB2312" w:eastAsia="仿宋_GB2312"/>
          <w:bCs/>
          <w:sz w:val="32"/>
          <w:szCs w:val="32"/>
        </w:rPr>
        <w:t>监督</w:t>
      </w:r>
      <w:r>
        <w:rPr>
          <w:rFonts w:hint="eastAsia" w:ascii="仿宋_GB2312" w:eastAsia="仿宋_GB2312"/>
          <w:bCs/>
          <w:sz w:val="32"/>
          <w:szCs w:val="32"/>
          <w:lang w:eastAsia="zh-CN"/>
        </w:rPr>
        <w:t>、</w:t>
      </w:r>
      <w:r>
        <w:rPr>
          <w:rFonts w:hint="eastAsia" w:ascii="仿宋_GB2312" w:eastAsia="仿宋_GB2312"/>
          <w:bCs/>
          <w:sz w:val="32"/>
          <w:szCs w:val="32"/>
        </w:rPr>
        <w:t>检查</w:t>
      </w:r>
      <w:r>
        <w:rPr>
          <w:rFonts w:hint="eastAsia" w:ascii="仿宋_GB2312" w:eastAsia="仿宋_GB2312"/>
          <w:bCs/>
          <w:sz w:val="32"/>
          <w:szCs w:val="32"/>
          <w:lang w:eastAsia="zh-CN"/>
        </w:rPr>
        <w:t>，</w:t>
      </w:r>
      <w:r>
        <w:rPr>
          <w:rFonts w:hint="eastAsia" w:ascii="仿宋_GB2312" w:eastAsia="仿宋_GB2312"/>
          <w:sz w:val="32"/>
          <w:szCs w:val="32"/>
        </w:rPr>
        <w:t>并接受同级及上级审计部门的审计检查。</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二、积极配合专项资金绩效考评工作，按要求及时向市、区商务及财政主管部门提供专项资金使用绩效报告。</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三、如在专项审计与监督检查中存在严重问题，除按要求退还所得资金外，自发现之日起三年内不得申报政府专项资金支持。</w:t>
      </w:r>
    </w:p>
    <w:p>
      <w:pPr>
        <w:widowControl w:val="0"/>
        <w:wordWrap/>
        <w:adjustRightInd/>
        <w:snapToGrid/>
        <w:spacing w:line="240" w:lineRule="auto"/>
        <w:ind w:left="0" w:leftChars="0" w:right="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特此承诺。</w:t>
      </w:r>
    </w:p>
    <w:p>
      <w:pPr>
        <w:widowControl w:val="0"/>
        <w:wordWrap/>
        <w:adjustRightInd/>
        <w:snapToGrid/>
        <w:spacing w:line="240" w:lineRule="auto"/>
        <w:ind w:left="0" w:leftChars="0" w:right="0" w:firstLine="600" w:firstLineChars="200"/>
        <w:jc w:val="both"/>
        <w:textAlignment w:val="auto"/>
        <w:outlineLvl w:val="9"/>
        <w:rPr>
          <w:rFonts w:hint="eastAsia" w:ascii="仿宋_GB2312" w:eastAsia="仿宋_GB2312"/>
          <w:sz w:val="30"/>
          <w:szCs w:val="30"/>
          <w:lang w:val="en-US" w:eastAsia="zh-CN"/>
        </w:rPr>
      </w:pPr>
      <w:r>
        <w:rPr>
          <w:rFonts w:hint="eastAsia" w:ascii="仿宋_GB2312" w:eastAsia="仿宋_GB2312"/>
          <w:sz w:val="30"/>
          <w:szCs w:val="30"/>
          <w:lang w:val="en-US" w:eastAsia="zh-CN"/>
        </w:rPr>
        <w:t xml:space="preserve">                    </w:t>
      </w:r>
    </w:p>
    <w:p>
      <w:pPr>
        <w:widowControl w:val="0"/>
        <w:wordWrap/>
        <w:adjustRightInd/>
        <w:snapToGrid/>
        <w:spacing w:line="240" w:lineRule="auto"/>
        <w:ind w:left="0" w:leftChars="0" w:right="0" w:firstLine="600" w:firstLineChars="200"/>
        <w:jc w:val="both"/>
        <w:textAlignment w:val="auto"/>
        <w:outlineLvl w:val="9"/>
        <w:rPr>
          <w:rFonts w:ascii="仿宋_GB2312" w:eastAsia="仿宋_GB2312"/>
          <w:sz w:val="32"/>
          <w:szCs w:val="32"/>
        </w:rPr>
      </w:pPr>
      <w:r>
        <w:rPr>
          <w:rFonts w:hint="eastAsia" w:ascii="仿宋_GB2312" w:eastAsia="仿宋_GB2312"/>
          <w:sz w:val="30"/>
          <w:szCs w:val="30"/>
          <w:lang w:val="en-US" w:eastAsia="zh-CN"/>
        </w:rPr>
        <w:t xml:space="preserve">                        </w:t>
      </w:r>
      <w:r>
        <w:rPr>
          <w:rFonts w:hint="eastAsia" w:ascii="仿宋_GB2312" w:eastAsia="仿宋_GB2312"/>
          <w:sz w:val="32"/>
          <w:szCs w:val="32"/>
        </w:rPr>
        <w:t>（法定代表人签字并加盖公章）</w:t>
      </w:r>
    </w:p>
    <w:p>
      <w:pPr>
        <w:widowControl w:val="0"/>
        <w:wordWrap/>
        <w:adjustRightInd/>
        <w:snapToGrid/>
        <w:spacing w:line="240" w:lineRule="auto"/>
        <w:ind w:right="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年   月   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widowControl w:val="0"/>
        <w:wordWrap/>
        <w:adjustRightInd/>
        <w:snapToGrid/>
        <w:spacing w:line="240" w:lineRule="auto"/>
        <w:ind w:right="0"/>
        <w:jc w:val="center"/>
        <w:textAlignment w:val="auto"/>
        <w:outlineLvl w:val="9"/>
        <w:rPr>
          <w:rFonts w:hint="eastAsia" w:ascii="华文中宋" w:hAnsi="华文中宋" w:eastAsia="华文中宋"/>
          <w:b/>
          <w:sz w:val="28"/>
          <w:szCs w:val="28"/>
        </w:rPr>
      </w:pPr>
      <w:r>
        <w:rPr>
          <w:rFonts w:hint="eastAsia" w:ascii="仿宋_GB2312" w:eastAsia="仿宋_GB2312"/>
          <w:sz w:val="32"/>
          <w:szCs w:val="32"/>
          <w:lang w:val="en-US" w:eastAsia="zh-CN"/>
        </w:rPr>
        <w:t>-------------------------------------------------------</w:t>
      </w:r>
      <w:r>
        <w:rPr>
          <w:rFonts w:hint="eastAsia" w:ascii="华文中宋" w:hAnsi="华文中宋" w:eastAsia="华文中宋"/>
          <w:b/>
          <w:sz w:val="28"/>
          <w:szCs w:val="28"/>
        </w:rPr>
        <w:t>企业银行账户账号信息</w:t>
      </w:r>
    </w:p>
    <w:p>
      <w:pPr>
        <w:spacing w:line="400" w:lineRule="exact"/>
        <w:rPr>
          <w:rFonts w:ascii="仿宋" w:hAnsi="仿宋" w:eastAsia="仿宋"/>
          <w:sz w:val="28"/>
          <w:szCs w:val="28"/>
        </w:rPr>
      </w:pPr>
      <w:r>
        <w:rPr>
          <w:rFonts w:hint="eastAsia" w:ascii="仿宋" w:hAnsi="仿宋" w:eastAsia="仿宋"/>
          <w:sz w:val="28"/>
          <w:szCs w:val="28"/>
        </w:rPr>
        <w:t>开户银行名称：                        联    系    人：</w:t>
      </w:r>
    </w:p>
    <w:p>
      <w:pPr>
        <w:spacing w:line="400" w:lineRule="exact"/>
        <w:rPr>
          <w:rFonts w:ascii="仿宋" w:hAnsi="仿宋" w:eastAsia="仿宋"/>
          <w:sz w:val="28"/>
          <w:szCs w:val="28"/>
        </w:rPr>
      </w:pPr>
      <w:r>
        <w:rPr>
          <w:rFonts w:hint="eastAsia" w:ascii="仿宋" w:hAnsi="仿宋" w:eastAsia="仿宋"/>
          <w:sz w:val="28"/>
          <w:szCs w:val="28"/>
        </w:rPr>
        <w:t>开户银行地址：                        联系电话与传真：</w:t>
      </w:r>
      <w:r>
        <w:rPr>
          <w:rFonts w:ascii="仿宋" w:hAnsi="仿宋" w:eastAsia="仿宋"/>
          <w:sz w:val="28"/>
          <w:szCs w:val="28"/>
        </w:rPr>
        <w:t xml:space="preserve"> </w:t>
      </w:r>
    </w:p>
    <w:p>
      <w:pPr>
        <w:spacing w:line="400" w:lineRule="exact"/>
        <w:rPr>
          <w:rFonts w:ascii="仿宋" w:hAnsi="仿宋" w:eastAsia="仿宋"/>
          <w:sz w:val="28"/>
          <w:szCs w:val="28"/>
        </w:rPr>
      </w:pPr>
      <w:r>
        <w:rPr>
          <w:rFonts w:hint="eastAsia" w:ascii="仿宋" w:hAnsi="仿宋" w:eastAsia="仿宋"/>
          <w:sz w:val="28"/>
          <w:szCs w:val="28"/>
        </w:rPr>
        <w:t>银行账户户名：                        手  机  号  码：</w:t>
      </w:r>
    </w:p>
    <w:p>
      <w:pPr>
        <w:spacing w:line="400" w:lineRule="exact"/>
      </w:pPr>
      <w:r>
        <w:rPr>
          <w:rFonts w:hint="eastAsia" w:ascii="仿宋" w:hAnsi="仿宋" w:eastAsia="仿宋"/>
          <w:sz w:val="28"/>
          <w:szCs w:val="28"/>
        </w:rPr>
        <w:t>银行账户账号：                        电  子  邮  箱:</w:t>
      </w:r>
    </w:p>
    <w:sectPr>
      <w:pgSz w:w="11906" w:h="16838"/>
      <w:pgMar w:top="1446" w:right="1416" w:bottom="709"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ViODc5MjI5NjhhNWExZTc3NjY4MWVhY2RmNDAxZjgifQ=="/>
  </w:docVars>
  <w:rsids>
    <w:rsidRoot w:val="00213EDA"/>
    <w:rsid w:val="00026F92"/>
    <w:rsid w:val="000569F0"/>
    <w:rsid w:val="00063601"/>
    <w:rsid w:val="001B5BFD"/>
    <w:rsid w:val="001F1ECC"/>
    <w:rsid w:val="00213EDA"/>
    <w:rsid w:val="002F3706"/>
    <w:rsid w:val="00326305"/>
    <w:rsid w:val="003C78DD"/>
    <w:rsid w:val="00425BF8"/>
    <w:rsid w:val="00455B29"/>
    <w:rsid w:val="005108AB"/>
    <w:rsid w:val="00522FEB"/>
    <w:rsid w:val="0057562B"/>
    <w:rsid w:val="006B14D2"/>
    <w:rsid w:val="007343A6"/>
    <w:rsid w:val="00802BFE"/>
    <w:rsid w:val="0081788F"/>
    <w:rsid w:val="008816EF"/>
    <w:rsid w:val="00965658"/>
    <w:rsid w:val="009B5F2C"/>
    <w:rsid w:val="00AF63C1"/>
    <w:rsid w:val="00C96973"/>
    <w:rsid w:val="00D64A1C"/>
    <w:rsid w:val="00DF65EE"/>
    <w:rsid w:val="00E17FCA"/>
    <w:rsid w:val="00E74F7C"/>
    <w:rsid w:val="00F53D31"/>
    <w:rsid w:val="00FA5F77"/>
    <w:rsid w:val="0137062C"/>
    <w:rsid w:val="075622C6"/>
    <w:rsid w:val="0A1D57E0"/>
    <w:rsid w:val="14092680"/>
    <w:rsid w:val="1A1967E8"/>
    <w:rsid w:val="25B44BE3"/>
    <w:rsid w:val="272D1C82"/>
    <w:rsid w:val="349FB60D"/>
    <w:rsid w:val="4ACC6126"/>
    <w:rsid w:val="4C4D5762"/>
    <w:rsid w:val="4CD70D03"/>
    <w:rsid w:val="4E1F5AF2"/>
    <w:rsid w:val="504E02D2"/>
    <w:rsid w:val="527204CA"/>
    <w:rsid w:val="5E37071F"/>
    <w:rsid w:val="66DF0CBB"/>
    <w:rsid w:val="688E55C5"/>
    <w:rsid w:val="6B0A68B5"/>
    <w:rsid w:val="787C0AC1"/>
    <w:rsid w:val="78BD2E1E"/>
    <w:rsid w:val="7A75396F"/>
    <w:rsid w:val="7FBECD4D"/>
    <w:rsid w:val="CFF33E99"/>
    <w:rsid w:val="EEDFE9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Pages>
  <Words>802</Words>
  <Characters>870</Characters>
  <Lines>3</Lines>
  <Paragraphs>1</Paragraphs>
  <TotalTime>20</TotalTime>
  <ScaleCrop>false</ScaleCrop>
  <LinksUpToDate>false</LinksUpToDate>
  <CharactersWithSpaces>1108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2019-03-06T01:38:00Z</dcterms:created>
  <dc:creator>刘树民</dc:creator>
  <cp:lastModifiedBy>uos</cp:lastModifiedBy>
  <cp:lastPrinted>2015-08-19T08:37:00Z</cp:lastPrinted>
  <dcterms:modified xsi:type="dcterms:W3CDTF">2025-07-25T09:45:24Z</dcterms:modified>
  <dc:title>附表2：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C378CAF3E5AB410E89DDCA968C1367D9</vt:lpwstr>
  </property>
</Properties>
</file>